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0C44A" w14:textId="77777777" w:rsidR="00481A73" w:rsidRPr="00481A73" w:rsidRDefault="00481A73" w:rsidP="00481A73">
      <w:pPr>
        <w:rPr>
          <w:b/>
          <w:bCs/>
        </w:rPr>
      </w:pPr>
      <w:r w:rsidRPr="00481A73">
        <w:rPr>
          <w:b/>
          <w:bCs/>
        </w:rPr>
        <w:t>Nemocnice a záchranáři získali moderní vybavení v součtu za 630 milionů korun</w:t>
      </w:r>
    </w:p>
    <w:p w14:paraId="4616206E" w14:textId="77777777" w:rsidR="00481A73" w:rsidRPr="00481A73" w:rsidRDefault="00481A73" w:rsidP="00481A73">
      <w:pPr>
        <w:rPr>
          <w:b/>
          <w:bCs/>
        </w:rPr>
      </w:pPr>
      <w:r w:rsidRPr="00481A73">
        <w:rPr>
          <w:b/>
          <w:bCs/>
        </w:rPr>
        <w:t>Zdravotnická záchranná služba Královéhradeckého kraje a krajské nemocnice pořídily v uplynulých třech letech převážně z evropských dotací moderní vybavení a techniku za více než 630 milionů korun. Dotační výzvy vyhlásila Evropská unie v reakci na pandemii covidu-19.</w:t>
      </w:r>
    </w:p>
    <w:p w14:paraId="59E70070" w14:textId="77777777" w:rsidR="00481A73" w:rsidRPr="00481A73" w:rsidRDefault="00481A73" w:rsidP="00481A73">
      <w:r w:rsidRPr="00481A73">
        <w:t xml:space="preserve">„Díky mimořádným evropským dotacím jsme výrazně posílili a zmodernizovali vybavení a techniku trutnovské, náchodské, rychnovské i jičínské nemocnice a také našeho krajského integrovaného záchranného systému. Nad rámec dalších investic jsme tak za 630 milionů korun pořídili například operační stoly, monitory vitálních funkcí, sonografy, rentgenový </w:t>
      </w:r>
      <w:proofErr w:type="spellStart"/>
      <w:r w:rsidRPr="00481A73">
        <w:t>skiagraf</w:t>
      </w:r>
      <w:proofErr w:type="spellEnd"/>
      <w:r w:rsidRPr="00481A73">
        <w:t xml:space="preserve"> nebo přístroj pro CT. Výjezdové základny záchranné služby získaly 24 sanitek, defibrilátory, ventilátory, přístroje pro nepřímou srdeční masáž, dezinfekční systémy či </w:t>
      </w:r>
      <w:proofErr w:type="spellStart"/>
      <w:r w:rsidRPr="00481A73">
        <w:t>biobox</w:t>
      </w:r>
      <w:proofErr w:type="spellEnd"/>
      <w:r w:rsidRPr="00481A73">
        <w:t xml:space="preserve"> určený pro izolaci a přepravu osob s vysoce nakažlivým onemocněním,“ vysvětlil hejtman Martin Červíček.</w:t>
      </w:r>
    </w:p>
    <w:p w14:paraId="0E08B8C9" w14:textId="77777777" w:rsidR="00481A73" w:rsidRPr="00481A73" w:rsidRDefault="00481A73" w:rsidP="00481A73">
      <w:r w:rsidRPr="00481A73">
        <w:t xml:space="preserve">Dotace cílily zejména na nemocniční obory jako anesteziologie a resuscitace (včetně operačních sálů a centrální sterilizace), gynekologie a porodnictví, chirurgie, JIP, ARO, </w:t>
      </w:r>
      <w:proofErr w:type="spellStart"/>
      <w:r w:rsidRPr="00481A73">
        <w:t>semiintenzivní</w:t>
      </w:r>
      <w:proofErr w:type="spellEnd"/>
      <w:r w:rsidRPr="00481A73">
        <w:t xml:space="preserve"> péče, laboratoře, ortopedie a traumatologie pohybového ústrojí, </w:t>
      </w:r>
      <w:proofErr w:type="spellStart"/>
      <w:r w:rsidRPr="00481A73">
        <w:t>pneumologie</w:t>
      </w:r>
      <w:proofErr w:type="spellEnd"/>
      <w:r w:rsidRPr="00481A73">
        <w:t xml:space="preserve"> a ftizeologie, radiologie a zobrazovací metody, nukleární medicína, úrazová chirurgie a vnitřní lékařství (interna).</w:t>
      </w:r>
    </w:p>
    <w:p w14:paraId="7FA5A04D" w14:textId="77777777" w:rsidR="00481A73" w:rsidRPr="00481A73" w:rsidRDefault="00481A73" w:rsidP="00481A73">
      <w:r w:rsidRPr="00481A73">
        <w:t>„Nakoupili jsme také zdravotnickou techniku a prostředky pro testování na přítomnost covidu i dalších onemocnění virového či bakteriálního původu. Díky tomu jsme rozšířili a zmodernizovali kapacity nemocničních laboratoří, mimo jiné i pro případ dalších epidemií. Zároveň jsme pořídili kvalitní audiovizuální techniku pro vzdělávací a výcvikové středisko záchranářů, což umožní zprostředkovat výcvik distanční formou,“ doplnil radní pro zdravotnictví Zdeněk Fink.</w:t>
      </w:r>
    </w:p>
    <w:p w14:paraId="1003AD66" w14:textId="77777777" w:rsidR="00481A73" w:rsidRPr="00481A73" w:rsidRDefault="00481A73" w:rsidP="00481A73">
      <w:r w:rsidRPr="00481A73">
        <w:t>Z 24 koupených sanitek je 19 vozidel typu C se skříňovou nástavbou sendvičové konstrukce, tři sanitky pro tak zvaný systém rendez-vous, což je setkávání dvou typů výjezdových skupin u zásahů, a dvě speciální vozidla pro hromadné neštěstí včetně vybavení.</w:t>
      </w:r>
    </w:p>
    <w:p w14:paraId="781FEC9B" w14:textId="77777777" w:rsidR="00481A73" w:rsidRPr="00481A73" w:rsidRDefault="00481A73" w:rsidP="00481A73">
      <w:r w:rsidRPr="00481A73">
        <w:t>Více než 615 milionů korun z celkových zhruba 634 milionů korun pokryl Integrovaný regionální operační program (IROP), a to konkrétně z financí v rámci REACT-EU. Téměř pěti miliony korun přispěl také státní rozpočet.</w:t>
      </w:r>
    </w:p>
    <w:p w14:paraId="2DDEE048" w14:textId="3236AC8A" w:rsidR="00D74B58" w:rsidRPr="00481A73" w:rsidRDefault="00481A73" w:rsidP="00481A73">
      <w:r w:rsidRPr="00481A73">
        <w:t>Administraci dotačních projektů zajistilo oddělení projektového řízení krajského Centra investic, rozvoje a inovací.</w:t>
      </w:r>
    </w:p>
    <w:sectPr w:rsidR="00D74B58" w:rsidRPr="00481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73"/>
    <w:rsid w:val="00481A73"/>
    <w:rsid w:val="00D7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3401"/>
  <w15:chartTrackingRefBased/>
  <w15:docId w15:val="{43DA348E-49E2-441D-A121-D1C44C03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481A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81A7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48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8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81A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567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2024-08-16T13:59:00Z</dcterms:created>
  <dcterms:modified xsi:type="dcterms:W3CDTF">2024-08-16T14:00:00Z</dcterms:modified>
</cp:coreProperties>
</file>